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AF" w:rsidRPr="000326AF" w:rsidRDefault="000326AF" w:rsidP="000326AF">
      <w:pPr>
        <w:spacing w:after="144" w:line="288" w:lineRule="auto"/>
        <w:ind w:firstLine="540"/>
        <w:jc w:val="both"/>
        <w:outlineLvl w:val="1"/>
        <w:rPr>
          <w:rFonts w:ascii="Arial" w:eastAsia="Times New Roman" w:hAnsi="Arial" w:cs="Arial"/>
          <w:color w:val="333333"/>
          <w:kern w:val="36"/>
          <w:sz w:val="24"/>
          <w:szCs w:val="24"/>
          <w:lang w:eastAsia="ru-RU"/>
        </w:rPr>
      </w:pPr>
      <w:bookmarkStart w:id="0" w:name="_GoBack"/>
      <w:bookmarkEnd w:id="0"/>
      <w:r w:rsidRPr="000326AF">
        <w:rPr>
          <w:rFonts w:ascii="Arial" w:eastAsia="Times New Roman" w:hAnsi="Arial" w:cs="Arial"/>
          <w:color w:val="333333"/>
          <w:kern w:val="36"/>
          <w:sz w:val="24"/>
          <w:szCs w:val="24"/>
          <w:lang w:eastAsia="ru-RU"/>
        </w:rPr>
        <w:t>Статья 173.2. Незаконное использование документов для образования (создания, реорганизации) юридического лица</w:t>
      </w:r>
    </w:p>
    <w:p w:rsidR="000326AF" w:rsidRPr="000326AF" w:rsidRDefault="000326AF" w:rsidP="000326AF">
      <w:pPr>
        <w:shd w:val="clear" w:color="auto" w:fill="F4F3F8"/>
        <w:spacing w:after="96" w:line="288" w:lineRule="auto"/>
        <w:ind w:firstLine="540"/>
        <w:jc w:val="both"/>
        <w:rPr>
          <w:rFonts w:ascii="Arial" w:eastAsia="Times New Roman" w:hAnsi="Arial" w:cs="Arial"/>
          <w:color w:val="333333"/>
          <w:sz w:val="24"/>
          <w:szCs w:val="24"/>
          <w:lang w:eastAsia="ru-RU"/>
        </w:rPr>
      </w:pPr>
      <w:r w:rsidRPr="000326AF">
        <w:rPr>
          <w:rFonts w:ascii="Arial" w:eastAsia="Times New Roman" w:hAnsi="Arial" w:cs="Arial"/>
          <w:color w:val="333333"/>
          <w:sz w:val="24"/>
          <w:szCs w:val="24"/>
          <w:lang w:eastAsia="ru-RU"/>
        </w:rPr>
        <w:t>(</w:t>
      </w:r>
      <w:proofErr w:type="gramStart"/>
      <w:r w:rsidRPr="000326AF">
        <w:rPr>
          <w:rFonts w:ascii="Arial" w:eastAsia="Times New Roman" w:hAnsi="Arial" w:cs="Arial"/>
          <w:color w:val="333333"/>
          <w:sz w:val="24"/>
          <w:szCs w:val="24"/>
          <w:lang w:eastAsia="ru-RU"/>
        </w:rPr>
        <w:t>введена</w:t>
      </w:r>
      <w:proofErr w:type="gramEnd"/>
      <w:r w:rsidRPr="000326AF">
        <w:rPr>
          <w:rFonts w:ascii="Arial" w:eastAsia="Times New Roman" w:hAnsi="Arial" w:cs="Arial"/>
          <w:color w:val="333333"/>
          <w:sz w:val="24"/>
          <w:szCs w:val="24"/>
          <w:lang w:eastAsia="ru-RU"/>
        </w:rPr>
        <w:t xml:space="preserve"> Федеральным </w:t>
      </w:r>
      <w:hyperlink r:id="rId5" w:anchor="dst100019" w:history="1">
        <w:r w:rsidRPr="000326AF">
          <w:rPr>
            <w:rFonts w:ascii="Arial" w:eastAsia="Times New Roman" w:hAnsi="Arial" w:cs="Arial"/>
            <w:color w:val="666699"/>
            <w:sz w:val="24"/>
            <w:szCs w:val="24"/>
            <w:lang w:eastAsia="ru-RU"/>
          </w:rPr>
          <w:t>законом</w:t>
        </w:r>
      </w:hyperlink>
      <w:r w:rsidRPr="000326AF">
        <w:rPr>
          <w:rFonts w:ascii="Arial" w:eastAsia="Times New Roman" w:hAnsi="Arial" w:cs="Arial"/>
          <w:color w:val="333333"/>
          <w:sz w:val="24"/>
          <w:szCs w:val="24"/>
          <w:lang w:eastAsia="ru-RU"/>
        </w:rPr>
        <w:t xml:space="preserve"> от 07.12.2011 N 419-ФЗ)</w:t>
      </w:r>
    </w:p>
    <w:p w:rsidR="000326AF" w:rsidRPr="000326AF" w:rsidRDefault="000326AF" w:rsidP="000326AF">
      <w:pPr>
        <w:spacing w:after="0" w:line="288" w:lineRule="auto"/>
        <w:ind w:firstLine="540"/>
        <w:jc w:val="both"/>
        <w:rPr>
          <w:rFonts w:ascii="Arial" w:eastAsia="Times New Roman" w:hAnsi="Arial" w:cs="Arial"/>
          <w:color w:val="333333"/>
          <w:sz w:val="24"/>
          <w:szCs w:val="24"/>
          <w:lang w:eastAsia="ru-RU"/>
        </w:rPr>
      </w:pPr>
      <w:r w:rsidRPr="000326AF">
        <w:rPr>
          <w:rFonts w:ascii="Arial" w:eastAsia="Times New Roman" w:hAnsi="Arial" w:cs="Arial"/>
          <w:color w:val="333333"/>
          <w:sz w:val="24"/>
          <w:szCs w:val="24"/>
          <w:lang w:eastAsia="ru-RU"/>
        </w:rPr>
        <w:t> </w:t>
      </w:r>
    </w:p>
    <w:p w:rsidR="000326AF" w:rsidRPr="000326AF" w:rsidRDefault="000326AF" w:rsidP="000326AF">
      <w:pPr>
        <w:spacing w:after="0" w:line="288" w:lineRule="auto"/>
        <w:ind w:firstLine="540"/>
        <w:jc w:val="both"/>
        <w:rPr>
          <w:rFonts w:ascii="Arial" w:eastAsia="Times New Roman" w:hAnsi="Arial" w:cs="Arial"/>
          <w:color w:val="333333"/>
          <w:sz w:val="24"/>
          <w:szCs w:val="24"/>
          <w:lang w:eastAsia="ru-RU"/>
        </w:rPr>
      </w:pPr>
      <w:bookmarkStart w:id="1" w:name="dst1838"/>
      <w:bookmarkEnd w:id="1"/>
      <w:r w:rsidRPr="000326AF">
        <w:rPr>
          <w:rFonts w:ascii="Arial" w:eastAsia="Times New Roman" w:hAnsi="Arial" w:cs="Arial"/>
          <w:color w:val="333333"/>
          <w:sz w:val="24"/>
          <w:szCs w:val="24"/>
          <w:lang w:eastAsia="ru-RU"/>
        </w:rPr>
        <w:t xml:space="preserve">1. Предоставление </w:t>
      </w:r>
      <w:hyperlink r:id="rId6" w:anchor="dst0" w:history="1">
        <w:r w:rsidRPr="000326AF">
          <w:rPr>
            <w:rFonts w:ascii="Arial" w:eastAsia="Times New Roman" w:hAnsi="Arial" w:cs="Arial"/>
            <w:color w:val="666699"/>
            <w:sz w:val="24"/>
            <w:szCs w:val="24"/>
            <w:lang w:eastAsia="ru-RU"/>
          </w:rPr>
          <w:t>документа</w:t>
        </w:r>
      </w:hyperlink>
      <w:r w:rsidRPr="000326AF">
        <w:rPr>
          <w:rFonts w:ascii="Arial" w:eastAsia="Times New Roman" w:hAnsi="Arial" w:cs="Arial"/>
          <w:color w:val="333333"/>
          <w:sz w:val="24"/>
          <w:szCs w:val="24"/>
          <w:lang w:eastAsia="ru-RU"/>
        </w:rPr>
        <w:t>,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0326AF" w:rsidRPr="000326AF" w:rsidRDefault="000326AF" w:rsidP="000326AF">
      <w:pPr>
        <w:shd w:val="clear" w:color="auto" w:fill="F4F3F8"/>
        <w:spacing w:after="96" w:line="288" w:lineRule="auto"/>
        <w:jc w:val="both"/>
        <w:rPr>
          <w:rFonts w:ascii="Arial" w:eastAsia="Times New Roman" w:hAnsi="Arial" w:cs="Arial"/>
          <w:color w:val="333333"/>
          <w:sz w:val="24"/>
          <w:szCs w:val="24"/>
          <w:lang w:eastAsia="ru-RU"/>
        </w:rPr>
      </w:pPr>
      <w:r w:rsidRPr="000326AF">
        <w:rPr>
          <w:rFonts w:ascii="Arial" w:eastAsia="Times New Roman" w:hAnsi="Arial" w:cs="Arial"/>
          <w:color w:val="333333"/>
          <w:sz w:val="24"/>
          <w:szCs w:val="24"/>
          <w:lang w:eastAsia="ru-RU"/>
        </w:rPr>
        <w:t xml:space="preserve">(в ред. Федерального </w:t>
      </w:r>
      <w:hyperlink r:id="rId7" w:anchor="dst100051" w:history="1">
        <w:r w:rsidRPr="000326AF">
          <w:rPr>
            <w:rFonts w:ascii="Arial" w:eastAsia="Times New Roman" w:hAnsi="Arial" w:cs="Arial"/>
            <w:color w:val="666699"/>
            <w:sz w:val="24"/>
            <w:szCs w:val="24"/>
            <w:lang w:eastAsia="ru-RU"/>
          </w:rPr>
          <w:t>закона</w:t>
        </w:r>
      </w:hyperlink>
      <w:r w:rsidRPr="000326AF">
        <w:rPr>
          <w:rFonts w:ascii="Arial" w:eastAsia="Times New Roman" w:hAnsi="Arial" w:cs="Arial"/>
          <w:color w:val="333333"/>
          <w:sz w:val="24"/>
          <w:szCs w:val="24"/>
          <w:lang w:eastAsia="ru-RU"/>
        </w:rPr>
        <w:t xml:space="preserve"> от 30.03.2015 N 67-ФЗ)</w:t>
      </w:r>
    </w:p>
    <w:p w:rsidR="000326AF" w:rsidRPr="000326AF" w:rsidRDefault="000326AF" w:rsidP="000326AF">
      <w:pPr>
        <w:shd w:val="clear" w:color="auto" w:fill="F4F3F8"/>
        <w:spacing w:after="96" w:line="360" w:lineRule="auto"/>
        <w:jc w:val="both"/>
        <w:rPr>
          <w:rFonts w:ascii="Arial" w:eastAsia="Times New Roman" w:hAnsi="Arial" w:cs="Arial"/>
          <w:color w:val="333333"/>
          <w:sz w:val="24"/>
          <w:szCs w:val="24"/>
          <w:lang w:eastAsia="ru-RU"/>
        </w:rPr>
      </w:pPr>
      <w:r w:rsidRPr="000326AF">
        <w:rPr>
          <w:rFonts w:ascii="Arial" w:eastAsia="Times New Roman" w:hAnsi="Arial" w:cs="Arial"/>
          <w:color w:val="333333"/>
          <w:sz w:val="24"/>
          <w:szCs w:val="24"/>
          <w:lang w:eastAsia="ru-RU"/>
        </w:rPr>
        <w:t>(см. те</w:t>
      </w:r>
      <w:proofErr w:type="gramStart"/>
      <w:r w:rsidRPr="000326AF">
        <w:rPr>
          <w:rFonts w:ascii="Arial" w:eastAsia="Times New Roman" w:hAnsi="Arial" w:cs="Arial"/>
          <w:color w:val="333333"/>
          <w:sz w:val="24"/>
          <w:szCs w:val="24"/>
          <w:lang w:eastAsia="ru-RU"/>
        </w:rPr>
        <w:t>кст в пр</w:t>
      </w:r>
      <w:proofErr w:type="gramEnd"/>
      <w:r w:rsidRPr="000326AF">
        <w:rPr>
          <w:rFonts w:ascii="Arial" w:eastAsia="Times New Roman" w:hAnsi="Arial" w:cs="Arial"/>
          <w:color w:val="333333"/>
          <w:sz w:val="24"/>
          <w:szCs w:val="24"/>
          <w:lang w:eastAsia="ru-RU"/>
        </w:rPr>
        <w:t>едыдущей редакции)</w:t>
      </w:r>
    </w:p>
    <w:p w:rsidR="000326AF" w:rsidRPr="000326AF" w:rsidRDefault="000326AF" w:rsidP="000326AF">
      <w:pPr>
        <w:spacing w:after="0" w:line="288" w:lineRule="auto"/>
        <w:ind w:firstLine="540"/>
        <w:jc w:val="both"/>
        <w:rPr>
          <w:rFonts w:ascii="Arial" w:eastAsia="Times New Roman" w:hAnsi="Arial" w:cs="Arial"/>
          <w:color w:val="333333"/>
          <w:sz w:val="24"/>
          <w:szCs w:val="24"/>
          <w:lang w:eastAsia="ru-RU"/>
        </w:rPr>
      </w:pPr>
      <w:bookmarkStart w:id="2" w:name="dst1097"/>
      <w:bookmarkEnd w:id="2"/>
      <w:r w:rsidRPr="000326AF">
        <w:rPr>
          <w:rFonts w:ascii="Arial" w:eastAsia="Times New Roman" w:hAnsi="Arial" w:cs="Arial"/>
          <w:color w:val="333333"/>
          <w:sz w:val="24"/>
          <w:szCs w:val="24"/>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0326AF" w:rsidRPr="000326AF" w:rsidRDefault="000326AF" w:rsidP="000326AF">
      <w:pPr>
        <w:spacing w:after="0" w:line="288" w:lineRule="auto"/>
        <w:ind w:firstLine="540"/>
        <w:jc w:val="both"/>
        <w:rPr>
          <w:rFonts w:ascii="Arial" w:eastAsia="Times New Roman" w:hAnsi="Arial" w:cs="Arial"/>
          <w:color w:val="333333"/>
          <w:sz w:val="24"/>
          <w:szCs w:val="24"/>
          <w:lang w:eastAsia="ru-RU"/>
        </w:rPr>
      </w:pPr>
      <w:bookmarkStart w:id="3" w:name="dst1839"/>
      <w:bookmarkEnd w:id="3"/>
      <w:r w:rsidRPr="000326AF">
        <w:rPr>
          <w:rFonts w:ascii="Arial" w:eastAsia="Times New Roman" w:hAnsi="Arial" w:cs="Arial"/>
          <w:color w:val="333333"/>
          <w:sz w:val="24"/>
          <w:szCs w:val="24"/>
          <w:lang w:eastAsia="ru-RU"/>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0326AF" w:rsidRPr="000326AF" w:rsidRDefault="000326AF" w:rsidP="000326AF">
      <w:pPr>
        <w:shd w:val="clear" w:color="auto" w:fill="F4F3F8"/>
        <w:spacing w:after="96" w:line="288" w:lineRule="auto"/>
        <w:jc w:val="both"/>
        <w:rPr>
          <w:rFonts w:ascii="Arial" w:eastAsia="Times New Roman" w:hAnsi="Arial" w:cs="Arial"/>
          <w:color w:val="333333"/>
          <w:sz w:val="24"/>
          <w:szCs w:val="24"/>
          <w:lang w:eastAsia="ru-RU"/>
        </w:rPr>
      </w:pPr>
      <w:r w:rsidRPr="000326AF">
        <w:rPr>
          <w:rFonts w:ascii="Arial" w:eastAsia="Times New Roman" w:hAnsi="Arial" w:cs="Arial"/>
          <w:color w:val="333333"/>
          <w:sz w:val="24"/>
          <w:szCs w:val="24"/>
          <w:lang w:eastAsia="ru-RU"/>
        </w:rPr>
        <w:t xml:space="preserve">(в ред. Федерального </w:t>
      </w:r>
      <w:hyperlink r:id="rId8" w:anchor="dst100052" w:history="1">
        <w:r w:rsidRPr="000326AF">
          <w:rPr>
            <w:rFonts w:ascii="Arial" w:eastAsia="Times New Roman" w:hAnsi="Arial" w:cs="Arial"/>
            <w:color w:val="666699"/>
            <w:sz w:val="24"/>
            <w:szCs w:val="24"/>
            <w:lang w:eastAsia="ru-RU"/>
          </w:rPr>
          <w:t>закона</w:t>
        </w:r>
      </w:hyperlink>
      <w:r w:rsidRPr="000326AF">
        <w:rPr>
          <w:rFonts w:ascii="Arial" w:eastAsia="Times New Roman" w:hAnsi="Arial" w:cs="Arial"/>
          <w:color w:val="333333"/>
          <w:sz w:val="24"/>
          <w:szCs w:val="24"/>
          <w:lang w:eastAsia="ru-RU"/>
        </w:rPr>
        <w:t xml:space="preserve"> от 30.03.2015 N 67-ФЗ)</w:t>
      </w:r>
    </w:p>
    <w:p w:rsidR="000326AF" w:rsidRPr="000326AF" w:rsidRDefault="000326AF" w:rsidP="000326AF">
      <w:pPr>
        <w:shd w:val="clear" w:color="auto" w:fill="F4F3F8"/>
        <w:spacing w:after="96" w:line="360" w:lineRule="auto"/>
        <w:jc w:val="both"/>
        <w:rPr>
          <w:rFonts w:ascii="Arial" w:eastAsia="Times New Roman" w:hAnsi="Arial" w:cs="Arial"/>
          <w:color w:val="333333"/>
          <w:sz w:val="24"/>
          <w:szCs w:val="24"/>
          <w:lang w:eastAsia="ru-RU"/>
        </w:rPr>
      </w:pPr>
      <w:r w:rsidRPr="000326AF">
        <w:rPr>
          <w:rFonts w:ascii="Arial" w:eastAsia="Times New Roman" w:hAnsi="Arial" w:cs="Arial"/>
          <w:color w:val="333333"/>
          <w:sz w:val="24"/>
          <w:szCs w:val="24"/>
          <w:lang w:eastAsia="ru-RU"/>
        </w:rPr>
        <w:t>(см. те</w:t>
      </w:r>
      <w:proofErr w:type="gramStart"/>
      <w:r w:rsidRPr="000326AF">
        <w:rPr>
          <w:rFonts w:ascii="Arial" w:eastAsia="Times New Roman" w:hAnsi="Arial" w:cs="Arial"/>
          <w:color w:val="333333"/>
          <w:sz w:val="24"/>
          <w:szCs w:val="24"/>
          <w:lang w:eastAsia="ru-RU"/>
        </w:rPr>
        <w:t>кст в пр</w:t>
      </w:r>
      <w:proofErr w:type="gramEnd"/>
      <w:r w:rsidRPr="000326AF">
        <w:rPr>
          <w:rFonts w:ascii="Arial" w:eastAsia="Times New Roman" w:hAnsi="Arial" w:cs="Arial"/>
          <w:color w:val="333333"/>
          <w:sz w:val="24"/>
          <w:szCs w:val="24"/>
          <w:lang w:eastAsia="ru-RU"/>
        </w:rPr>
        <w:t>едыдущей редакции)</w:t>
      </w:r>
    </w:p>
    <w:p w:rsidR="000326AF" w:rsidRPr="000326AF" w:rsidRDefault="000326AF" w:rsidP="000326AF">
      <w:pPr>
        <w:spacing w:after="0" w:line="288" w:lineRule="auto"/>
        <w:ind w:firstLine="540"/>
        <w:jc w:val="both"/>
        <w:rPr>
          <w:rFonts w:ascii="Arial" w:eastAsia="Times New Roman" w:hAnsi="Arial" w:cs="Arial"/>
          <w:color w:val="333333"/>
          <w:sz w:val="24"/>
          <w:szCs w:val="24"/>
          <w:lang w:eastAsia="ru-RU"/>
        </w:rPr>
      </w:pPr>
      <w:bookmarkStart w:id="4" w:name="dst1099"/>
      <w:bookmarkEnd w:id="4"/>
      <w:r w:rsidRPr="000326AF">
        <w:rPr>
          <w:rFonts w:ascii="Arial" w:eastAsia="Times New Roman" w:hAnsi="Arial" w:cs="Arial"/>
          <w:color w:val="333333"/>
          <w:sz w:val="24"/>
          <w:szCs w:val="24"/>
          <w:lang w:eastAsia="ru-RU"/>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326AF" w:rsidRPr="000326AF" w:rsidRDefault="000326AF" w:rsidP="000326AF">
      <w:pPr>
        <w:spacing w:after="0" w:line="288" w:lineRule="auto"/>
        <w:ind w:firstLine="540"/>
        <w:jc w:val="both"/>
        <w:rPr>
          <w:rFonts w:ascii="Arial" w:eastAsia="Times New Roman" w:hAnsi="Arial" w:cs="Arial"/>
          <w:color w:val="333333"/>
          <w:sz w:val="24"/>
          <w:szCs w:val="24"/>
          <w:lang w:eastAsia="ru-RU"/>
        </w:rPr>
      </w:pPr>
      <w:bookmarkStart w:id="5" w:name="dst1100"/>
      <w:bookmarkEnd w:id="5"/>
      <w:r w:rsidRPr="000326AF">
        <w:rPr>
          <w:rFonts w:ascii="Arial" w:eastAsia="Times New Roman" w:hAnsi="Arial" w:cs="Arial"/>
          <w:color w:val="333333"/>
          <w:sz w:val="24"/>
          <w:szCs w:val="24"/>
          <w:lang w:eastAsia="ru-RU"/>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E93AD9" w:rsidRDefault="000326AF"/>
    <w:sectPr w:rsidR="00E93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56D"/>
    <w:rsid w:val="000326AF"/>
    <w:rsid w:val="0048356D"/>
    <w:rsid w:val="008B1621"/>
    <w:rsid w:val="00A2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6AF"/>
    <w:rPr>
      <w:strike w:val="0"/>
      <w:dstrike w:val="0"/>
      <w:color w:val="666699"/>
      <w:u w:val="none"/>
      <w:effect w:val="none"/>
    </w:rPr>
  </w:style>
  <w:style w:type="character" w:customStyle="1" w:styleId="hl">
    <w:name w:val="hl"/>
    <w:basedOn w:val="a0"/>
    <w:rsid w:val="000326AF"/>
  </w:style>
  <w:style w:type="character" w:customStyle="1" w:styleId="nobr">
    <w:name w:val="nobr"/>
    <w:basedOn w:val="a0"/>
    <w:rsid w:val="00032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6AF"/>
    <w:rPr>
      <w:strike w:val="0"/>
      <w:dstrike w:val="0"/>
      <w:color w:val="666699"/>
      <w:u w:val="none"/>
      <w:effect w:val="none"/>
    </w:rPr>
  </w:style>
  <w:style w:type="character" w:customStyle="1" w:styleId="hl">
    <w:name w:val="hl"/>
    <w:basedOn w:val="a0"/>
    <w:rsid w:val="000326AF"/>
  </w:style>
  <w:style w:type="character" w:customStyle="1" w:styleId="nobr">
    <w:name w:val="nobr"/>
    <w:basedOn w:val="a0"/>
    <w:rsid w:val="0003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9729">
      <w:bodyDiv w:val="1"/>
      <w:marLeft w:val="0"/>
      <w:marRight w:val="0"/>
      <w:marTop w:val="0"/>
      <w:marBottom w:val="0"/>
      <w:divBdr>
        <w:top w:val="none" w:sz="0" w:space="0" w:color="auto"/>
        <w:left w:val="none" w:sz="0" w:space="0" w:color="auto"/>
        <w:bottom w:val="none" w:sz="0" w:space="0" w:color="auto"/>
        <w:right w:val="none" w:sz="0" w:space="0" w:color="auto"/>
      </w:divBdr>
      <w:divsChild>
        <w:div w:id="960692271">
          <w:marLeft w:val="0"/>
          <w:marRight w:val="0"/>
          <w:marTop w:val="0"/>
          <w:marBottom w:val="0"/>
          <w:divBdr>
            <w:top w:val="none" w:sz="0" w:space="0" w:color="auto"/>
            <w:left w:val="none" w:sz="0" w:space="0" w:color="auto"/>
            <w:bottom w:val="none" w:sz="0" w:space="0" w:color="auto"/>
            <w:right w:val="none" w:sz="0" w:space="0" w:color="auto"/>
          </w:divBdr>
          <w:divsChild>
            <w:div w:id="1858620950">
              <w:marLeft w:val="0"/>
              <w:marRight w:val="0"/>
              <w:marTop w:val="0"/>
              <w:marBottom w:val="0"/>
              <w:divBdr>
                <w:top w:val="none" w:sz="0" w:space="0" w:color="auto"/>
                <w:left w:val="none" w:sz="0" w:space="0" w:color="auto"/>
                <w:bottom w:val="none" w:sz="0" w:space="0" w:color="auto"/>
                <w:right w:val="none" w:sz="0" w:space="0" w:color="auto"/>
              </w:divBdr>
              <w:divsChild>
                <w:div w:id="360322062">
                  <w:marLeft w:val="0"/>
                  <w:marRight w:val="0"/>
                  <w:marTop w:val="120"/>
                  <w:marBottom w:val="0"/>
                  <w:divBdr>
                    <w:top w:val="none" w:sz="0" w:space="0" w:color="auto"/>
                    <w:left w:val="none" w:sz="0" w:space="0" w:color="auto"/>
                    <w:bottom w:val="none" w:sz="0" w:space="0" w:color="auto"/>
                    <w:right w:val="none" w:sz="0" w:space="0" w:color="auto"/>
                  </w:divBdr>
                </w:div>
                <w:div w:id="31542681">
                  <w:marLeft w:val="0"/>
                  <w:marRight w:val="0"/>
                  <w:marTop w:val="120"/>
                  <w:marBottom w:val="96"/>
                  <w:divBdr>
                    <w:top w:val="none" w:sz="0" w:space="0" w:color="auto"/>
                    <w:left w:val="single" w:sz="24" w:space="0" w:color="CED3F1"/>
                    <w:bottom w:val="none" w:sz="0" w:space="0" w:color="auto"/>
                    <w:right w:val="none" w:sz="0" w:space="0" w:color="auto"/>
                  </w:divBdr>
                  <w:divsChild>
                    <w:div w:id="1870487148">
                      <w:marLeft w:val="0"/>
                      <w:marRight w:val="0"/>
                      <w:marTop w:val="120"/>
                      <w:marBottom w:val="0"/>
                      <w:divBdr>
                        <w:top w:val="none" w:sz="0" w:space="0" w:color="auto"/>
                        <w:left w:val="none" w:sz="0" w:space="0" w:color="auto"/>
                        <w:bottom w:val="none" w:sz="0" w:space="0" w:color="auto"/>
                        <w:right w:val="none" w:sz="0" w:space="0" w:color="auto"/>
                      </w:divBdr>
                    </w:div>
                  </w:divsChild>
                </w:div>
                <w:div w:id="2103261995">
                  <w:marLeft w:val="0"/>
                  <w:marRight w:val="0"/>
                  <w:marTop w:val="120"/>
                  <w:marBottom w:val="0"/>
                  <w:divBdr>
                    <w:top w:val="none" w:sz="0" w:space="0" w:color="auto"/>
                    <w:left w:val="none" w:sz="0" w:space="0" w:color="auto"/>
                    <w:bottom w:val="none" w:sz="0" w:space="0" w:color="auto"/>
                    <w:right w:val="none" w:sz="0" w:space="0" w:color="auto"/>
                  </w:divBdr>
                </w:div>
                <w:div w:id="92359497">
                  <w:marLeft w:val="0"/>
                  <w:marRight w:val="0"/>
                  <w:marTop w:val="120"/>
                  <w:marBottom w:val="0"/>
                  <w:divBdr>
                    <w:top w:val="none" w:sz="0" w:space="0" w:color="auto"/>
                    <w:left w:val="none" w:sz="0" w:space="0" w:color="auto"/>
                    <w:bottom w:val="none" w:sz="0" w:space="0" w:color="auto"/>
                    <w:right w:val="none" w:sz="0" w:space="0" w:color="auto"/>
                  </w:divBdr>
                </w:div>
                <w:div w:id="1458068160">
                  <w:marLeft w:val="0"/>
                  <w:marRight w:val="0"/>
                  <w:marTop w:val="120"/>
                  <w:marBottom w:val="96"/>
                  <w:divBdr>
                    <w:top w:val="none" w:sz="0" w:space="0" w:color="auto"/>
                    <w:left w:val="single" w:sz="24" w:space="0" w:color="CED3F1"/>
                    <w:bottom w:val="none" w:sz="0" w:space="0" w:color="auto"/>
                    <w:right w:val="none" w:sz="0" w:space="0" w:color="auto"/>
                  </w:divBdr>
                  <w:divsChild>
                    <w:div w:id="1132673907">
                      <w:marLeft w:val="0"/>
                      <w:marRight w:val="0"/>
                      <w:marTop w:val="120"/>
                      <w:marBottom w:val="0"/>
                      <w:divBdr>
                        <w:top w:val="none" w:sz="0" w:space="0" w:color="auto"/>
                        <w:left w:val="none" w:sz="0" w:space="0" w:color="auto"/>
                        <w:bottom w:val="none" w:sz="0" w:space="0" w:color="auto"/>
                        <w:right w:val="none" w:sz="0" w:space="0" w:color="auto"/>
                      </w:divBdr>
                    </w:div>
                  </w:divsChild>
                </w:div>
                <w:div w:id="507252265">
                  <w:marLeft w:val="0"/>
                  <w:marRight w:val="0"/>
                  <w:marTop w:val="120"/>
                  <w:marBottom w:val="96"/>
                  <w:divBdr>
                    <w:top w:val="none" w:sz="0" w:space="0" w:color="auto"/>
                    <w:left w:val="single" w:sz="24" w:space="0" w:color="CED3F1"/>
                    <w:bottom w:val="none" w:sz="0" w:space="0" w:color="auto"/>
                    <w:right w:val="none" w:sz="0" w:space="0" w:color="auto"/>
                  </w:divBdr>
                </w:div>
                <w:div w:id="917864151">
                  <w:marLeft w:val="0"/>
                  <w:marRight w:val="0"/>
                  <w:marTop w:val="120"/>
                  <w:marBottom w:val="0"/>
                  <w:divBdr>
                    <w:top w:val="none" w:sz="0" w:space="0" w:color="auto"/>
                    <w:left w:val="none" w:sz="0" w:space="0" w:color="auto"/>
                    <w:bottom w:val="none" w:sz="0" w:space="0" w:color="auto"/>
                    <w:right w:val="none" w:sz="0" w:space="0" w:color="auto"/>
                  </w:divBdr>
                </w:div>
                <w:div w:id="863595469">
                  <w:marLeft w:val="0"/>
                  <w:marRight w:val="0"/>
                  <w:marTop w:val="120"/>
                  <w:marBottom w:val="0"/>
                  <w:divBdr>
                    <w:top w:val="none" w:sz="0" w:space="0" w:color="auto"/>
                    <w:left w:val="none" w:sz="0" w:space="0" w:color="auto"/>
                    <w:bottom w:val="none" w:sz="0" w:space="0" w:color="auto"/>
                    <w:right w:val="none" w:sz="0" w:space="0" w:color="auto"/>
                  </w:divBdr>
                </w:div>
                <w:div w:id="871110836">
                  <w:marLeft w:val="0"/>
                  <w:marRight w:val="0"/>
                  <w:marTop w:val="120"/>
                  <w:marBottom w:val="96"/>
                  <w:divBdr>
                    <w:top w:val="none" w:sz="0" w:space="0" w:color="auto"/>
                    <w:left w:val="single" w:sz="24" w:space="0" w:color="CED3F1"/>
                    <w:bottom w:val="none" w:sz="0" w:space="0" w:color="auto"/>
                    <w:right w:val="none" w:sz="0" w:space="0" w:color="auto"/>
                  </w:divBdr>
                  <w:divsChild>
                    <w:div w:id="1196623033">
                      <w:marLeft w:val="0"/>
                      <w:marRight w:val="0"/>
                      <w:marTop w:val="120"/>
                      <w:marBottom w:val="0"/>
                      <w:divBdr>
                        <w:top w:val="none" w:sz="0" w:space="0" w:color="auto"/>
                        <w:left w:val="none" w:sz="0" w:space="0" w:color="auto"/>
                        <w:bottom w:val="none" w:sz="0" w:space="0" w:color="auto"/>
                        <w:right w:val="none" w:sz="0" w:space="0" w:color="auto"/>
                      </w:divBdr>
                    </w:div>
                  </w:divsChild>
                </w:div>
                <w:div w:id="1056199200">
                  <w:marLeft w:val="0"/>
                  <w:marRight w:val="0"/>
                  <w:marTop w:val="120"/>
                  <w:marBottom w:val="96"/>
                  <w:divBdr>
                    <w:top w:val="none" w:sz="0" w:space="0" w:color="auto"/>
                    <w:left w:val="single" w:sz="24" w:space="0" w:color="CED3F1"/>
                    <w:bottom w:val="none" w:sz="0" w:space="0" w:color="auto"/>
                    <w:right w:val="none" w:sz="0" w:space="0" w:color="auto"/>
                  </w:divBdr>
                </w:div>
                <w:div w:id="1067915238">
                  <w:marLeft w:val="0"/>
                  <w:marRight w:val="0"/>
                  <w:marTop w:val="120"/>
                  <w:marBottom w:val="0"/>
                  <w:divBdr>
                    <w:top w:val="none" w:sz="0" w:space="0" w:color="auto"/>
                    <w:left w:val="none" w:sz="0" w:space="0" w:color="auto"/>
                    <w:bottom w:val="none" w:sz="0" w:space="0" w:color="auto"/>
                    <w:right w:val="none" w:sz="0" w:space="0" w:color="auto"/>
                  </w:divBdr>
                </w:div>
                <w:div w:id="14584512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041/b004fed0b70d0f223e4a81f8ad6cd92af90a7e3b/" TargetMode="External"/><Relationship Id="rId3" Type="http://schemas.openxmlformats.org/officeDocument/2006/relationships/settings" Target="settings.xml"/><Relationship Id="rId7" Type="http://schemas.openxmlformats.org/officeDocument/2006/relationships/hyperlink" Target="http://www.consultant.ru/document/cons_doc_LAW_182041/b004fed0b70d0f223e4a81f8ad6cd92af90a7e3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9244/" TargetMode="External"/><Relationship Id="rId5" Type="http://schemas.openxmlformats.org/officeDocument/2006/relationships/hyperlink" Target="http://www.consultant.ru/document/cons_doc_LAW_122869/3d0cac60971a511280cbba229d9b6329c07731f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Братанчук Наталья Михайловна</dc:creator>
  <cp:keywords/>
  <dc:description/>
  <cp:lastModifiedBy>Братанчук Наталья Михайловна</cp:lastModifiedBy>
  <cp:revision>2</cp:revision>
  <dcterms:created xsi:type="dcterms:W3CDTF">2019-04-10T11:11:00Z</dcterms:created>
  <dcterms:modified xsi:type="dcterms:W3CDTF">2019-04-10T11:12:00Z</dcterms:modified>
</cp:coreProperties>
</file>